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201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44"/>
          <w:szCs w:val="44"/>
        </w:rPr>
        <w:t>年度北京市价格监测工作先进单位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表彰名单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（待定）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一、区发展改革委（7个）：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丰台区发展和改革委员会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hAnsiTheme="majorEastAsia"/>
          <w:sz w:val="32"/>
          <w:szCs w:val="32"/>
        </w:rPr>
        <w:t>顺义区发展和改革委员会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昌平区发展和改革委员会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hAnsiTheme="majorEastAsia"/>
          <w:sz w:val="32"/>
          <w:szCs w:val="32"/>
        </w:rPr>
        <w:t>通州区发展和改革委员会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密云区发展和改革委员会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hAnsiTheme="majorEastAsia"/>
          <w:sz w:val="32"/>
          <w:szCs w:val="32"/>
        </w:rPr>
        <w:t>怀柔区发展和改革委员会</w:t>
      </w:r>
    </w:p>
    <w:p>
      <w:pPr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大兴</w:t>
      </w:r>
      <w:r>
        <w:rPr>
          <w:rFonts w:hint="eastAsia" w:ascii="仿宋_GB2312" w:eastAsia="仿宋_GB2312" w:hAnsiTheme="majorEastAsia"/>
          <w:sz w:val="32"/>
          <w:szCs w:val="32"/>
        </w:rPr>
        <w:t>区发展和改革委员会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二、市级价格监测定点单位（14个）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北京新发地农副产品批发市场中心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北京盛华宏林粮油批发市场有限公司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北京水屯农副产品批发市场中心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北京大洋路农副产品市场有限公司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北京首商集团股份有限公司西单商场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王府井集团北京双安商场有限责任公司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北京兰格电子商务有限公司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北京市土地整理储备中心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北京大学第三人民医院   中国医学科学院肿瘤医院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中国医学科学院阜外心血管医院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北京顺风速运有限公司</w:t>
      </w:r>
    </w:p>
    <w:p>
      <w:pPr>
        <w:jc w:val="both"/>
        <w:rPr>
          <w:rFonts w:hint="eastAsia"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北京爱侬养老服务股份有限公司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北京市商业储运有限公司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ascii="仿宋_GB2312" w:eastAsia="仿宋_GB2312" w:hAnsiTheme="majorEastAsia"/>
          <w:sz w:val="32"/>
          <w:szCs w:val="32"/>
        </w:rPr>
        <w:sectPr>
          <w:footerReference r:id="rId3" w:type="default"/>
          <w:pgSz w:w="11906" w:h="16838"/>
          <w:pgMar w:top="1995" w:right="1246" w:bottom="1440" w:left="12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201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44"/>
          <w:szCs w:val="44"/>
        </w:rPr>
        <w:t>年度北京市价格监测工作先进个人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表彰名单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（待定）</w:t>
      </w:r>
    </w:p>
    <w:p>
      <w:pPr>
        <w:numPr>
          <w:ilvl w:val="0"/>
          <w:numId w:val="1"/>
        </w:num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区发展改革委先进个人（17名）</w:t>
      </w:r>
    </w:p>
    <w:tbl>
      <w:tblPr>
        <w:tblStyle w:val="9"/>
        <w:tblW w:w="8788" w:type="dxa"/>
        <w:jc w:val="center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6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left="-17" w:leftChars="-8" w:firstLine="336" w:firstLineChars="105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孟佳循</w:t>
            </w:r>
          </w:p>
        </w:tc>
        <w:tc>
          <w:tcPr>
            <w:tcW w:w="6829" w:type="dxa"/>
            <w:vAlign w:val="center"/>
          </w:tcPr>
          <w:p>
            <w:pPr>
              <w:ind w:left="-17" w:leftChars="-8" w:firstLine="336" w:firstLineChars="10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丰台区</w:t>
            </w:r>
            <w:bookmarkStart w:id="0" w:name="OLE_LINK1"/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发展和改革委员会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杜媛媛</w:t>
            </w:r>
          </w:p>
        </w:tc>
        <w:tc>
          <w:tcPr>
            <w:tcW w:w="6829" w:type="dxa"/>
            <w:vAlign w:val="center"/>
          </w:tcPr>
          <w:p>
            <w:pPr>
              <w:ind w:left="-17" w:leftChars="-8" w:firstLine="336" w:firstLineChars="10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顺义区发展和改革委员会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璟</w:t>
            </w:r>
          </w:p>
        </w:tc>
        <w:tc>
          <w:tcPr>
            <w:tcW w:w="6829" w:type="dxa"/>
            <w:vAlign w:val="center"/>
          </w:tcPr>
          <w:p>
            <w:pPr>
              <w:ind w:left="-17" w:leftChars="-8" w:firstLine="336" w:firstLineChars="10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昌平区发展和改革委员会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赵乾坤</w:t>
            </w:r>
          </w:p>
        </w:tc>
        <w:tc>
          <w:tcPr>
            <w:tcW w:w="6829" w:type="dxa"/>
            <w:vAlign w:val="center"/>
          </w:tcPr>
          <w:p>
            <w:pPr>
              <w:ind w:left="-17" w:leftChars="-8" w:firstLine="336" w:firstLineChars="10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通州区发展和改革委员会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马晓丽</w:t>
            </w:r>
          </w:p>
        </w:tc>
        <w:tc>
          <w:tcPr>
            <w:tcW w:w="6829" w:type="dxa"/>
            <w:vAlign w:val="center"/>
          </w:tcPr>
          <w:p>
            <w:pPr>
              <w:ind w:left="-17" w:leftChars="-8" w:firstLine="336" w:firstLineChars="10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密云区发展和改革委员会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周福安</w:t>
            </w:r>
          </w:p>
        </w:tc>
        <w:tc>
          <w:tcPr>
            <w:tcW w:w="6829" w:type="dxa"/>
            <w:vAlign w:val="center"/>
          </w:tcPr>
          <w:p>
            <w:pPr>
              <w:ind w:left="-17" w:leftChars="-8" w:firstLine="336" w:firstLineChars="10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怀柔区发展和改革委员会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青</w:t>
            </w:r>
          </w:p>
        </w:tc>
        <w:tc>
          <w:tcPr>
            <w:tcW w:w="6829" w:type="dxa"/>
            <w:vAlign w:val="center"/>
          </w:tcPr>
          <w:p>
            <w:pPr>
              <w:ind w:left="-17" w:leftChars="-8" w:firstLine="336" w:firstLineChars="10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大兴区发展和改革委员会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宋海龙</w:t>
            </w:r>
          </w:p>
        </w:tc>
        <w:tc>
          <w:tcPr>
            <w:tcW w:w="6829" w:type="dxa"/>
            <w:vAlign w:val="center"/>
          </w:tcPr>
          <w:p>
            <w:pPr>
              <w:ind w:left="-17" w:leftChars="-8" w:firstLine="336" w:firstLineChars="10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平谷区发展和改革委员会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孟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彤</w:t>
            </w:r>
          </w:p>
        </w:tc>
        <w:tc>
          <w:tcPr>
            <w:tcW w:w="6829" w:type="dxa"/>
            <w:vAlign w:val="center"/>
          </w:tcPr>
          <w:p>
            <w:pPr>
              <w:ind w:left="-17" w:leftChars="-8" w:firstLine="336" w:firstLineChars="10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东城区发展和改革委员会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王学谦</w:t>
            </w:r>
          </w:p>
        </w:tc>
        <w:tc>
          <w:tcPr>
            <w:tcW w:w="6829" w:type="dxa"/>
            <w:vAlign w:val="center"/>
          </w:tcPr>
          <w:p>
            <w:pPr>
              <w:ind w:left="-17" w:leftChars="-8" w:firstLine="336" w:firstLineChars="10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石景山区发展和改革委员会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王继祥</w:t>
            </w:r>
          </w:p>
        </w:tc>
        <w:tc>
          <w:tcPr>
            <w:tcW w:w="6829" w:type="dxa"/>
            <w:vAlign w:val="center"/>
          </w:tcPr>
          <w:p>
            <w:pPr>
              <w:ind w:left="-17" w:leftChars="-8" w:firstLine="336" w:firstLineChars="10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房山区发展和改革委员会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璐</w:t>
            </w:r>
          </w:p>
        </w:tc>
        <w:tc>
          <w:tcPr>
            <w:tcW w:w="6829" w:type="dxa"/>
            <w:vAlign w:val="center"/>
          </w:tcPr>
          <w:p>
            <w:pPr>
              <w:ind w:left="-17" w:leftChars="-8" w:firstLine="336" w:firstLineChars="10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海淀区发展和改革委员会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firstLine="320" w:firstLineChars="100"/>
              <w:rPr>
                <w:rFonts w:ascii="仿宋_GB2312" w:hAnsi="宋体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</w:rPr>
              <w:t>彭</w:t>
            </w:r>
            <w:r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lang w:eastAsia="zh-CN"/>
              </w:rPr>
              <w:t>扬</w:t>
            </w:r>
            <w:r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</w:rPr>
              <w:t>声</w:t>
            </w:r>
          </w:p>
        </w:tc>
        <w:tc>
          <w:tcPr>
            <w:tcW w:w="6829" w:type="dxa"/>
            <w:vAlign w:val="center"/>
          </w:tcPr>
          <w:p>
            <w:pPr>
              <w:ind w:left="-17" w:leftChars="-8" w:firstLine="336" w:firstLineChars="105"/>
              <w:rPr>
                <w:rFonts w:ascii="仿宋_GB2312" w:hAnsi="宋体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lang w:val="en-US" w:eastAsia="zh-CN"/>
              </w:rPr>
              <w:t>门头沟区发展和改革委员会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王蕴生</w:t>
            </w:r>
          </w:p>
        </w:tc>
        <w:tc>
          <w:tcPr>
            <w:tcW w:w="6829" w:type="dxa"/>
            <w:vAlign w:val="center"/>
          </w:tcPr>
          <w:p>
            <w:pPr>
              <w:ind w:left="-17" w:leftChars="-8" w:firstLine="336" w:firstLineChars="10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朝阳区发展和改革委员会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冯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强</w:t>
            </w:r>
          </w:p>
        </w:tc>
        <w:tc>
          <w:tcPr>
            <w:tcW w:w="6829" w:type="dxa"/>
            <w:vAlign w:val="center"/>
          </w:tcPr>
          <w:p>
            <w:pPr>
              <w:ind w:left="-17" w:leftChars="-8" w:firstLine="336" w:firstLineChars="10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西城区发展和改革委员会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李桐萱</w:t>
            </w:r>
          </w:p>
        </w:tc>
        <w:tc>
          <w:tcPr>
            <w:tcW w:w="6829" w:type="dxa"/>
            <w:vAlign w:val="center"/>
          </w:tcPr>
          <w:p>
            <w:pPr>
              <w:ind w:left="-17" w:leftChars="-8" w:firstLine="336" w:firstLineChars="105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延庆区发展和改革委员会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ind w:firstLine="320" w:firstLineChars="100"/>
              <w:rPr>
                <w:rFonts w:ascii="仿宋_GB2312" w:hAnsi="宋体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lang w:eastAsia="zh-CN"/>
              </w:rPr>
              <w:t>郭文浩</w:t>
            </w:r>
          </w:p>
        </w:tc>
        <w:tc>
          <w:tcPr>
            <w:tcW w:w="6829" w:type="dxa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lang w:val="en-US" w:eastAsia="zh-CN"/>
              </w:rPr>
              <w:t>北京市燕山物价检查所</w:t>
            </w:r>
          </w:p>
        </w:tc>
      </w:tr>
    </w:tbl>
    <w:p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市级价格监测定点单位先进个人（18名）</w:t>
      </w:r>
    </w:p>
    <w:tbl>
      <w:tblPr>
        <w:tblStyle w:val="9"/>
        <w:tblW w:w="8788" w:type="dxa"/>
        <w:jc w:val="center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6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  磊</w:t>
            </w:r>
          </w:p>
        </w:tc>
        <w:tc>
          <w:tcPr>
            <w:tcW w:w="6760" w:type="dxa"/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北京新发地农副产品批发市场中心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文</w:t>
            </w:r>
          </w:p>
        </w:tc>
        <w:tc>
          <w:tcPr>
            <w:tcW w:w="6760" w:type="dxa"/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北京盛华宏林粮油批发市场有限公司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师清才</w:t>
            </w:r>
          </w:p>
        </w:tc>
        <w:tc>
          <w:tcPr>
            <w:tcW w:w="6760" w:type="dxa"/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北京水屯农副产品批发市场中心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曹小双</w:t>
            </w:r>
          </w:p>
        </w:tc>
        <w:tc>
          <w:tcPr>
            <w:tcW w:w="6760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北京大洋路农副产品市场有限公司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亮</w:t>
            </w:r>
          </w:p>
        </w:tc>
        <w:tc>
          <w:tcPr>
            <w:tcW w:w="6760" w:type="dxa"/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北京锦绣大地农副产品批发市场有限责任公司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赵凤辉</w:t>
            </w:r>
          </w:p>
        </w:tc>
        <w:tc>
          <w:tcPr>
            <w:tcW w:w="6760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北京二商大红门五肉联食品有限公司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刘伟红</w:t>
            </w:r>
          </w:p>
        </w:tc>
        <w:tc>
          <w:tcPr>
            <w:tcW w:w="6760" w:type="dxa"/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北京万方西单商场有限责任公司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潘  芳</w:t>
            </w:r>
          </w:p>
        </w:tc>
        <w:tc>
          <w:tcPr>
            <w:tcW w:w="6760" w:type="dxa"/>
            <w:vAlign w:val="top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北京首商集团股份有限公司西单商场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杜雪松</w:t>
            </w:r>
          </w:p>
        </w:tc>
        <w:tc>
          <w:tcPr>
            <w:tcW w:w="6760" w:type="dxa"/>
            <w:vAlign w:val="top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王府井集团北京双安商场有限责任公司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马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力</w:t>
            </w:r>
          </w:p>
        </w:tc>
        <w:tc>
          <w:tcPr>
            <w:tcW w:w="6760" w:type="dxa"/>
            <w:vAlign w:val="top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北京兰格电子商务有限公司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策</w:t>
            </w:r>
          </w:p>
        </w:tc>
        <w:tc>
          <w:tcPr>
            <w:tcW w:w="6760" w:type="dxa"/>
            <w:vAlign w:val="top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北京市土地整理储备中心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李菲菲</w:t>
            </w:r>
          </w:p>
        </w:tc>
        <w:tc>
          <w:tcPr>
            <w:tcW w:w="6760" w:type="dxa"/>
            <w:vAlign w:val="top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中国医学科学院阜外心血管医院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李  琳</w:t>
            </w:r>
          </w:p>
        </w:tc>
        <w:tc>
          <w:tcPr>
            <w:tcW w:w="6760" w:type="dxa"/>
            <w:vAlign w:val="top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中国医学科学院肿瘤医院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傅  红</w:t>
            </w:r>
          </w:p>
        </w:tc>
        <w:tc>
          <w:tcPr>
            <w:tcW w:w="6760" w:type="dxa"/>
            <w:vAlign w:val="top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北京大学第三人民医院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top"/>
          </w:tcPr>
          <w:p>
            <w:pPr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征</w:t>
            </w:r>
          </w:p>
        </w:tc>
        <w:tc>
          <w:tcPr>
            <w:tcW w:w="6760" w:type="dxa"/>
            <w:vAlign w:val="top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北京友谊医院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林</w:t>
            </w:r>
          </w:p>
        </w:tc>
        <w:tc>
          <w:tcPr>
            <w:tcW w:w="6760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北京爱侬养老服务股份有限公司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爽</w:t>
            </w:r>
          </w:p>
        </w:tc>
        <w:tc>
          <w:tcPr>
            <w:tcW w:w="6760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北京爱贝佳家庭服务有限公司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聂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飞</w:t>
            </w:r>
          </w:p>
        </w:tc>
        <w:tc>
          <w:tcPr>
            <w:tcW w:w="6760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北京市商业储运有限公司　　　　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</w:p>
    <w:p>
      <w:pPr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</w:t>
      </w:r>
    </w:p>
    <w:sectPr>
      <w:pgSz w:w="11906" w:h="16838"/>
      <w:pgMar w:top="1995" w:right="1558" w:bottom="1440" w:left="12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77589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0089F"/>
    <w:multiLevelType w:val="multilevel"/>
    <w:tmpl w:val="6E70089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714"/>
    <w:rsid w:val="00070EAD"/>
    <w:rsid w:val="00095F95"/>
    <w:rsid w:val="000B0FE5"/>
    <w:rsid w:val="000D5A48"/>
    <w:rsid w:val="001143FC"/>
    <w:rsid w:val="00117F85"/>
    <w:rsid w:val="00137779"/>
    <w:rsid w:val="001450BA"/>
    <w:rsid w:val="00146B66"/>
    <w:rsid w:val="00172A27"/>
    <w:rsid w:val="001C0808"/>
    <w:rsid w:val="00216FAE"/>
    <w:rsid w:val="00232ED6"/>
    <w:rsid w:val="002732C6"/>
    <w:rsid w:val="00283DFD"/>
    <w:rsid w:val="002B6BB3"/>
    <w:rsid w:val="002D31C5"/>
    <w:rsid w:val="002D750A"/>
    <w:rsid w:val="002F4FB1"/>
    <w:rsid w:val="003D1F23"/>
    <w:rsid w:val="003E3C4F"/>
    <w:rsid w:val="0041066C"/>
    <w:rsid w:val="00434991"/>
    <w:rsid w:val="00450500"/>
    <w:rsid w:val="004C08AB"/>
    <w:rsid w:val="00506D71"/>
    <w:rsid w:val="00575301"/>
    <w:rsid w:val="005A31FB"/>
    <w:rsid w:val="005F7BF5"/>
    <w:rsid w:val="00610055"/>
    <w:rsid w:val="00617BF6"/>
    <w:rsid w:val="006C5011"/>
    <w:rsid w:val="006F3827"/>
    <w:rsid w:val="00746481"/>
    <w:rsid w:val="00774071"/>
    <w:rsid w:val="007D39D4"/>
    <w:rsid w:val="007D3C06"/>
    <w:rsid w:val="007F7446"/>
    <w:rsid w:val="00842BCE"/>
    <w:rsid w:val="00884932"/>
    <w:rsid w:val="0089317D"/>
    <w:rsid w:val="008A7CC2"/>
    <w:rsid w:val="008B1445"/>
    <w:rsid w:val="008D29C1"/>
    <w:rsid w:val="008E159C"/>
    <w:rsid w:val="009060F9"/>
    <w:rsid w:val="00916654"/>
    <w:rsid w:val="00932186"/>
    <w:rsid w:val="00960A1D"/>
    <w:rsid w:val="00967AA5"/>
    <w:rsid w:val="009B30F8"/>
    <w:rsid w:val="009B4A3B"/>
    <w:rsid w:val="00A82F6E"/>
    <w:rsid w:val="00A90083"/>
    <w:rsid w:val="00A92549"/>
    <w:rsid w:val="00AF27F9"/>
    <w:rsid w:val="00B117A0"/>
    <w:rsid w:val="00B55B1C"/>
    <w:rsid w:val="00B666BE"/>
    <w:rsid w:val="00B82F46"/>
    <w:rsid w:val="00B87075"/>
    <w:rsid w:val="00B87FD1"/>
    <w:rsid w:val="00BC046D"/>
    <w:rsid w:val="00BF5F04"/>
    <w:rsid w:val="00C65ABC"/>
    <w:rsid w:val="00C8379B"/>
    <w:rsid w:val="00C8425C"/>
    <w:rsid w:val="00CA6D81"/>
    <w:rsid w:val="00CB2853"/>
    <w:rsid w:val="00CD4E48"/>
    <w:rsid w:val="00CF52E0"/>
    <w:rsid w:val="00CF5B46"/>
    <w:rsid w:val="00CF75B0"/>
    <w:rsid w:val="00D13B9A"/>
    <w:rsid w:val="00DB4F9F"/>
    <w:rsid w:val="00DF29F5"/>
    <w:rsid w:val="00E81794"/>
    <w:rsid w:val="00E8322A"/>
    <w:rsid w:val="00E95EEF"/>
    <w:rsid w:val="00EC3837"/>
    <w:rsid w:val="00EF2C2E"/>
    <w:rsid w:val="00EF4E83"/>
    <w:rsid w:val="00F6636B"/>
    <w:rsid w:val="00FA03FB"/>
    <w:rsid w:val="00FB7748"/>
    <w:rsid w:val="00FE5377"/>
    <w:rsid w:val="0E33402E"/>
    <w:rsid w:val="14FF6BF5"/>
    <w:rsid w:val="16667E11"/>
    <w:rsid w:val="253939A4"/>
    <w:rsid w:val="49747F24"/>
    <w:rsid w:val="61BC73A5"/>
    <w:rsid w:val="63360D04"/>
    <w:rsid w:val="69962D1C"/>
    <w:rsid w:val="6A197F6F"/>
    <w:rsid w:val="6F814CEB"/>
    <w:rsid w:val="743D6730"/>
    <w:rsid w:val="758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 Char Char Char2 Char Char Char1"/>
    <w:basedOn w:val="1"/>
    <w:qFormat/>
    <w:uiPriority w:val="0"/>
  </w:style>
  <w:style w:type="character" w:customStyle="1" w:styleId="11">
    <w:name w:val="文档结构图 Char"/>
    <w:basedOn w:val="6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2">
    <w:name w:val="批注框文本 Char"/>
    <w:basedOn w:val="6"/>
    <w:link w:val="3"/>
    <w:uiPriority w:val="0"/>
    <w:rPr>
      <w:kern w:val="2"/>
      <w:sz w:val="18"/>
      <w:szCs w:val="18"/>
    </w:rPr>
  </w:style>
  <w:style w:type="character" w:customStyle="1" w:styleId="13">
    <w:name w:val="页脚 Char"/>
    <w:basedOn w:val="6"/>
    <w:link w:val="4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293</Words>
  <Characters>1671</Characters>
  <Lines>13</Lines>
  <Paragraphs>3</Paragraphs>
  <TotalTime>1</TotalTime>
  <ScaleCrop>false</ScaleCrop>
  <LinksUpToDate>false</LinksUpToDate>
  <CharactersWithSpaces>1961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2019-03-21T04:20:00Z</dcterms:created>
  <dc:creator>dfdf</dc:creator>
  <cp:lastModifiedBy>w</cp:lastModifiedBy>
  <cp:lastPrinted>2019-03-21T06:54:00Z</cp:lastPrinted>
  <dcterms:modified xsi:type="dcterms:W3CDTF">2020-01-06T07:14:37Z</dcterms:modified>
  <dc:title>北京市发展和改革委员会价格监测中心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