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>2021 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6"/>
        <w:tblW w:w="955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773"/>
        <w:gridCol w:w="825"/>
        <w:gridCol w:w="913"/>
        <w:gridCol w:w="1305"/>
        <w:gridCol w:w="1365"/>
        <w:gridCol w:w="1380"/>
        <w:gridCol w:w="585"/>
        <w:gridCol w:w="585"/>
        <w:gridCol w:w="360"/>
        <w:gridCol w:w="87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195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冬奥价格监测项目经费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40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北京市发展和改革委员会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40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北京市价格监测中心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exact"/>
          <w:jc w:val="center"/>
        </w:trPr>
        <w:tc>
          <w:tcPr>
            <w:tcW w:w="1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40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李红红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40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55590837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5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exact"/>
          <w:jc w:val="center"/>
        </w:trPr>
        <w:tc>
          <w:tcPr>
            <w:tcW w:w="13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110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万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元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110万元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110万元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3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110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万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元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110万元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110万元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18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78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18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根据《北京2022年冬奥会和冬残奥会住宿餐饮价格监测工作方案》，冬奥比赛场馆周边5公里以内、重要商业区、景区为重点监测范围。为确保监测工作顺利开展，在9个区选取住宿、餐饮企业各20家为定点监测单位监测酒店、民宿基础档房型（双床房、大床房）及基础档套房的挂牌价及实际成交价格（包含成交量、入住率）。餐饮企业监测全品种菜单价格。中心依托现有价格监测会商系统，组织实施冬奥价格监测专项功能模块。</w:t>
            </w:r>
          </w:p>
        </w:tc>
        <w:tc>
          <w:tcPr>
            <w:tcW w:w="378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根据《北京2022年冬奥会和冬残奥会住宿餐饮价格监测工作方案》，冬奥比赛场馆周边5公里以内、重要商业区、景区为重点监测范围。为确保监测工作顺利开展，在9个区选取住宿、餐饮企业各20家为定点监测单位监测酒店、民宿基础档房型（双床房、大床房）及基础档套房的挂牌价及实际成交价格（包含成交量、入住率）。餐饮企业监测全品种菜单价格。中心依托现有价格监测会商系统，组织实施冬奥价格监测专项功能模块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7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8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2021年执行冬奥监测旬报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13680篇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报表</w:t>
            </w: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13680篇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报表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2022年执行冬奥监测日报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15120篇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报表</w:t>
            </w: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15120篇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报表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冬奥价格监测专项功能模块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对全市360家定点企业的住宿、餐饮价格进行旬监测</w:t>
            </w: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对全市360家定点企业的住宿、餐饮价格进行旬监测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冬奥价格监测范围和要求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涉及东城、西城等9个区360个定点监测单位，及时准确掌握冬奥期间本市重点住宿、餐饮企业价格动态，加强价格监测预警</w:t>
            </w: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达成预期效果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冬奥价格监测专项功能模块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对全市360家定点企业的住宿、餐饮价格进行旬监测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,系统平稳运行</w:t>
            </w: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达成预期效果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经费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执行时间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2021年度</w:t>
            </w: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2021年执行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项目预算控制数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≤110万元</w:t>
            </w: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110万元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为政府决策提供有效支撑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实时监测，支撑宏观调控</w:t>
            </w: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达成预期效果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总结经验完善相关价格监测工作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北京市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价格监测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会商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系统冬奥价格监测专项功能模块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系统运行平稳，应用支持工作达到预期目标</w:t>
            </w: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达成预期效果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总结经验完善相关价格监测工作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密切关注各领域市场价格走势，及时报告价格动态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“北京市价格监测会商系统”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冬奥价格监测专项功能模块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平稳运行，及时获取市场信息</w:t>
            </w: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达成预期效果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总结经验完善相关价格监测工作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使用人员满意度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基本满意</w:t>
            </w: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基本满意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总结经验完善相关价格监测工作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exact"/>
          <w:jc w:val="center"/>
        </w:trPr>
        <w:tc>
          <w:tcPr>
            <w:tcW w:w="714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95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F77F09F4"/>
    <w:rsid w:val="00152FE6"/>
    <w:rsid w:val="0024428D"/>
    <w:rsid w:val="00AB7644"/>
    <w:rsid w:val="0A1A76BC"/>
    <w:rsid w:val="0AFB342A"/>
    <w:rsid w:val="11787BC4"/>
    <w:rsid w:val="1516791B"/>
    <w:rsid w:val="17AA23D7"/>
    <w:rsid w:val="2041670A"/>
    <w:rsid w:val="208110EE"/>
    <w:rsid w:val="2DF81C13"/>
    <w:rsid w:val="2FA55BCD"/>
    <w:rsid w:val="34722B90"/>
    <w:rsid w:val="37173543"/>
    <w:rsid w:val="3BD846DD"/>
    <w:rsid w:val="3D167353"/>
    <w:rsid w:val="3FF76880"/>
    <w:rsid w:val="4DD136EC"/>
    <w:rsid w:val="52F272B3"/>
    <w:rsid w:val="55A0657C"/>
    <w:rsid w:val="55C73DCC"/>
    <w:rsid w:val="59C91AB2"/>
    <w:rsid w:val="634A3E81"/>
    <w:rsid w:val="657F057B"/>
    <w:rsid w:val="6C7969AF"/>
    <w:rsid w:val="74DB7C54"/>
    <w:rsid w:val="7AB7FF50"/>
    <w:rsid w:val="7B3A44E2"/>
    <w:rsid w:val="7BFEB0DB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228</Words>
  <Characters>1300</Characters>
  <Lines>10</Lines>
  <Paragraphs>3</Paragraphs>
  <TotalTime>0</TotalTime>
  <ScaleCrop>false</ScaleCrop>
  <LinksUpToDate>false</LinksUpToDate>
  <CharactersWithSpaces>1525</CharactersWithSpaces>
  <Application>WPS Office_10.8.2.6990_F1E327BC-269C-435d-A152-05C5408002CA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2022-03-09T19:16:00Z</dcterms:created>
  <dc:creator>user</dc:creator>
  <cp:lastModifiedBy>asus</cp:lastModifiedBy>
  <dcterms:modified xsi:type="dcterms:W3CDTF">2022-08-17T07:08:34Z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2052-10.8.2.6990</vt:lpwstr>
  </property>
  <property fmtid="{D5CDD505-2E9C-101B-9397-08002B2CF9AE}" pid="3" name="ICV">
    <vt:lpwstr>DB090B5181F04F60BEE1F750903FBBB4</vt:lpwstr>
  </property>
</Properties>
</file>