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年度北京市价格监测工作先进单位拟定名单（区级代管价格监测定点单位）</w:t>
      </w:r>
    </w:p>
    <w:bookmarkEnd w:id="0"/>
    <w:tbl>
      <w:tblPr>
        <w:tblStyle w:val="2"/>
        <w:tblpPr w:leftFromText="180" w:rightFromText="180" w:vertAnchor="text" w:horzAnchor="page" w:tblpXSpec="center" w:tblpY="699"/>
        <w:tblOverlap w:val="never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60"/>
        <w:gridCol w:w="6105"/>
      </w:tblGrid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北京兆军盛菜市场有限公司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北京永辉超市有限公司东城崇文门分公司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西城区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北京菜吉弟德胜生鲜超市连锁管理有限公司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北京市石运加油站有限公司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北京姚家园东方远大农副产品市场有限公司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北京天超仓储超市有限责任公司第一分公司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海淀超市发双榆树店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海淀锦绣大地物流港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丰台区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北京顺天府商贸有限公司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北京物美京丰科技发展有限公司杜家坎店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石景山区北京和睦顺家商贸有限公司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北京物美超市有限公司八角西街店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北京双峪农副产品市场中心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物美超市新隆店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房山区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华冠购物中心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京南便民生活广场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通州运河核心区市政综合配套服务中心停车场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通州北机市场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顺义区澜西园农贸市场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顺义区鑫海韵通超市石园店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昌平区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新世纪商城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物美超市西关店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北京物美大卖场商业管理有限公司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北京绿色兴华农副产品市场有限公司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怀柔区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北京大星发商贸有限公司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北京万星农副产品市场有限公司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平谷区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北京东寺渠农副产品市场有限公司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北京世纪金龙超市连锁有限公司平谷分公司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密云区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北京家联旺超市有限公司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物美大卖场(密云鼓楼店)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延庆区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北京华客隆超市   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北京丰森源农业发展有限公司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燕山区</w:t>
            </w: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北京京燕美廉美超市有限公司</w:t>
            </w:r>
          </w:p>
        </w:tc>
      </w:tr>
      <w:tr>
        <w:trPr>
          <w:trHeight w:val="510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中国石化化工销售有限公司燕山经营部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1DB156"/>
    <w:rsid w:val="BF1DB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2023-11-10T10:15:00Z</dcterms:created>
  <dc:creator>杨海生</dc:creator>
  <cp:lastModifiedBy>杨海生</cp:lastModifiedBy>
  <dcterms:modified xsi:type="dcterms:W3CDTF">2023-11-10T10:16:24Z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1CE4BFD5C4D813E04B924D65F87B0794_41</vt:lpwstr>
  </property>
</Properties>
</file>